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1F" w:rsidRPr="005D05A5" w:rsidRDefault="00EA1A1F" w:rsidP="006F5E38">
      <w:pPr>
        <w:rPr>
          <w:rFonts w:asciiTheme="majorBidi" w:hAnsiTheme="majorBidi" w:cstheme="majorBidi"/>
          <w:sz w:val="24"/>
          <w:szCs w:val="24"/>
        </w:rPr>
        <w:sectPr w:rsidR="00EA1A1F" w:rsidRPr="005D05A5" w:rsidSect="002F472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09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ep="1" w:space="708"/>
          <w:bidi/>
          <w:docGrid w:linePitch="360"/>
        </w:sectPr>
      </w:pPr>
    </w:p>
    <w:p w:rsidR="005D05A5" w:rsidRPr="005D05A5" w:rsidRDefault="006D75C1" w:rsidP="00EA1A1F">
      <w:pPr>
        <w:rPr>
          <w:rFonts w:asciiTheme="majorBidi" w:hAnsiTheme="majorBidi" w:cstheme="majorBidi"/>
          <w:b/>
          <w:bCs/>
          <w:sz w:val="40"/>
          <w:szCs w:val="40"/>
          <w:u w:val="single"/>
        </w:rPr>
      </w:pPr>
      <w:r w:rsidRPr="00EA1A1F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u w:val="single"/>
        </w:rPr>
        <w:lastRenderedPageBreak/>
        <w:t>Production</w:t>
      </w:r>
      <w:r w:rsidR="00531EEF" w:rsidRPr="00EA1A1F">
        <w:rPr>
          <w:rFonts w:asciiTheme="majorBidi" w:hAnsiTheme="majorBidi" w:cstheme="majorBidi"/>
          <w:b/>
          <w:bCs/>
          <w:color w:val="548DD4" w:themeColor="text2" w:themeTint="99"/>
          <w:sz w:val="40"/>
          <w:szCs w:val="40"/>
          <w:u w:val="single"/>
        </w:rPr>
        <w:t xml:space="preserve"> scientifique</w:t>
      </w:r>
      <w:r w:rsidR="00531EEF" w:rsidRPr="005D05A5">
        <w:rPr>
          <w:rFonts w:asciiTheme="majorBidi" w:hAnsiTheme="majorBidi" w:cstheme="majorBidi"/>
          <w:sz w:val="40"/>
          <w:szCs w:val="40"/>
        </w:rPr>
        <w:t> </w:t>
      </w:r>
    </w:p>
    <w:p w:rsidR="006F5E38" w:rsidRPr="00EA1A1F" w:rsidRDefault="006D75C1" w:rsidP="00EA1A1F">
      <w:pPr>
        <w:spacing w:after="0" w:line="240" w:lineRule="auto"/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</w:pPr>
      <w:r w:rsidRPr="00EA1A1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>Publications scientifiques :</w:t>
      </w:r>
    </w:p>
    <w:p w:rsidR="00531EEF" w:rsidRPr="005D05A5" w:rsidRDefault="00531EEF" w:rsidP="00EA1A1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i/>
          <w:iCs/>
          <w:spacing w:val="-6"/>
          <w:sz w:val="24"/>
          <w:szCs w:val="24"/>
        </w:rPr>
        <w:t>Evaluation des stratégies environnementales en milieu semi-aride : Cas des 50 logements duplex des frères El-Miniawy à M’sila,</w:t>
      </w:r>
      <w:r w:rsidR="005D05A5">
        <w:rPr>
          <w:rFonts w:asciiTheme="majorBidi" w:hAnsiTheme="majorBidi" w:cstheme="majorBidi"/>
          <w:i/>
          <w:iCs/>
          <w:spacing w:val="-6"/>
          <w:sz w:val="24"/>
          <w:szCs w:val="24"/>
        </w:rPr>
        <w:t xml:space="preserve">2020, </w:t>
      </w:r>
      <w:r w:rsidRPr="005D05A5">
        <w:rPr>
          <w:rFonts w:asciiTheme="majorBidi" w:hAnsiTheme="majorBidi" w:cstheme="majorBidi"/>
          <w:i/>
          <w:iCs/>
          <w:spacing w:val="-6"/>
          <w:sz w:val="24"/>
          <w:szCs w:val="24"/>
        </w:rPr>
        <w:t xml:space="preserve"> </w:t>
      </w:r>
      <w:r w:rsidRPr="005D05A5">
        <w:rPr>
          <w:rFonts w:asciiTheme="majorBidi" w:hAnsiTheme="majorBidi" w:cstheme="majorBidi"/>
          <w:spacing w:val="-6"/>
          <w:sz w:val="24"/>
          <w:szCs w:val="24"/>
        </w:rPr>
        <w:t xml:space="preserve">ISSN: 1112-9867. </w:t>
      </w:r>
      <w:hyperlink r:id="rId13" w:history="1">
        <w:r w:rsidRPr="005D05A5">
          <w:rPr>
            <w:rStyle w:val="Lienhypertexte"/>
            <w:rFonts w:asciiTheme="majorBidi" w:hAnsiTheme="majorBidi" w:cstheme="majorBidi"/>
            <w:spacing w:val="-6"/>
            <w:sz w:val="24"/>
            <w:szCs w:val="24"/>
          </w:rPr>
          <w:t>[Lien]</w:t>
        </w:r>
      </w:hyperlink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i/>
          <w:iCs/>
          <w:sz w:val="24"/>
          <w:szCs w:val="24"/>
          <w:lang w:val="en-US"/>
        </w:rPr>
        <w:t>Flood Hazard Spatialization Applied to The City of Batna: A Methodological Approach</w:t>
      </w:r>
      <w:r w:rsidR="005D05A5">
        <w:rPr>
          <w:rFonts w:asciiTheme="majorBidi" w:hAnsiTheme="majorBidi" w:cstheme="majorBidi"/>
          <w:i/>
          <w:iCs/>
          <w:sz w:val="24"/>
          <w:szCs w:val="24"/>
          <w:lang w:val="en-US"/>
        </w:rPr>
        <w:t xml:space="preserve"> 2020</w:t>
      </w:r>
      <w:r w:rsidRPr="005D05A5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 ISSN: 2241-4487. </w:t>
      </w:r>
      <w:hyperlink r:id="rId14" w:history="1"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[</w:t>
        </w:r>
        <w:r w:rsidRPr="005D05A5">
          <w:rPr>
            <w:rStyle w:val="Lienhypertexte"/>
            <w:rFonts w:asciiTheme="majorBidi" w:hAnsiTheme="majorBidi" w:cstheme="majorBidi"/>
            <w:color w:val="0070C0"/>
            <w:sz w:val="24"/>
            <w:szCs w:val="24"/>
            <w:lang w:val="en-US"/>
          </w:rPr>
          <w:t>Lien</w:t>
        </w:r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]</w:t>
        </w:r>
      </w:hyperlink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  <w:lang w:val="en-US"/>
        </w:rPr>
      </w:pPr>
      <w:r w:rsidRPr="005D05A5">
        <w:rPr>
          <w:rFonts w:asciiTheme="majorBidi" w:hAnsiTheme="majorBidi" w:cstheme="majorBidi"/>
          <w:i/>
          <w:iCs/>
          <w:sz w:val="24"/>
          <w:szCs w:val="24"/>
          <w:rtl/>
          <w:lang w:val="en-US"/>
        </w:rPr>
        <w:t>حاجة المساجد في الجزائر إلى التجديد المعماري: من النماذج المحلية إلى الإبداع العالمي</w:t>
      </w:r>
      <w:r w:rsidRPr="005D05A5">
        <w:rPr>
          <w:rFonts w:asciiTheme="majorBidi" w:hAnsiTheme="majorBidi" w:cstheme="majorBidi"/>
          <w:i/>
          <w:iCs/>
          <w:sz w:val="24"/>
          <w:szCs w:val="24"/>
          <w:lang w:val="en-US"/>
        </w:rPr>
        <w:t>.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D05A5">
        <w:rPr>
          <w:rFonts w:asciiTheme="majorBidi" w:hAnsiTheme="majorBidi" w:cstheme="majorBidi"/>
          <w:sz w:val="24"/>
          <w:szCs w:val="24"/>
          <w:lang w:val="en-US"/>
        </w:rPr>
        <w:t xml:space="preserve">2018, 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>ISSN: 2477-9989</w:t>
      </w:r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i/>
          <w:iCs/>
          <w:sz w:val="24"/>
          <w:szCs w:val="24"/>
        </w:rPr>
        <w:t>La maison urbaine à patio, réponse architecturale aux contraintes climatiques du milieu aride.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r w:rsidR="005D05A5">
        <w:rPr>
          <w:rFonts w:asciiTheme="majorBidi" w:hAnsiTheme="majorBidi" w:cstheme="majorBidi"/>
          <w:sz w:val="24"/>
          <w:szCs w:val="24"/>
          <w:lang w:val="en-US"/>
        </w:rPr>
        <w:t xml:space="preserve">2013, 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ISSN: 1147-7806. </w:t>
      </w:r>
      <w:hyperlink r:id="rId15" w:history="1"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[</w:t>
        </w:r>
        <w:r w:rsidRPr="005D05A5">
          <w:rPr>
            <w:rStyle w:val="Lienhypertexte"/>
            <w:rFonts w:asciiTheme="majorBidi" w:hAnsiTheme="majorBidi" w:cstheme="majorBidi"/>
            <w:color w:val="0070C0"/>
            <w:sz w:val="24"/>
            <w:szCs w:val="24"/>
            <w:lang w:val="en-US"/>
          </w:rPr>
          <w:t>Lien</w:t>
        </w:r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]</w:t>
        </w:r>
      </w:hyperlink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Identité morphologique des minarets ziyanides.</w:t>
      </w:r>
      <w:r w:rsidR="006D75C1">
        <w:rPr>
          <w:rFonts w:asciiTheme="majorBidi" w:hAnsiTheme="majorBidi" w:cstheme="majorBidi"/>
          <w:sz w:val="24"/>
          <w:szCs w:val="24"/>
        </w:rPr>
        <w:t xml:space="preserve"> 2020, </w:t>
      </w:r>
      <w:r w:rsidRPr="005D05A5">
        <w:rPr>
          <w:rFonts w:asciiTheme="majorBidi" w:hAnsiTheme="majorBidi" w:cstheme="majorBidi"/>
          <w:sz w:val="24"/>
          <w:szCs w:val="24"/>
        </w:rPr>
        <w:t xml:space="preserve">ISSN: 1111-5041. </w:t>
      </w:r>
      <w:hyperlink r:id="rId16" w:history="1">
        <w:r w:rsidRPr="005D05A5">
          <w:rPr>
            <w:rStyle w:val="Lienhypertexte"/>
            <w:rFonts w:asciiTheme="majorBidi" w:hAnsiTheme="majorBidi" w:cstheme="majorBidi"/>
            <w:spacing w:val="-6"/>
            <w:sz w:val="24"/>
            <w:szCs w:val="24"/>
            <w:lang w:val="en-US"/>
          </w:rPr>
          <w:t>[</w:t>
        </w:r>
        <w:r w:rsidRPr="005D05A5">
          <w:rPr>
            <w:rStyle w:val="Lienhypertexte"/>
            <w:rFonts w:asciiTheme="majorBidi" w:hAnsiTheme="majorBidi" w:cstheme="majorBidi"/>
            <w:color w:val="0070C0"/>
            <w:spacing w:val="-6"/>
            <w:sz w:val="24"/>
            <w:szCs w:val="24"/>
            <w:lang w:val="en-US"/>
          </w:rPr>
          <w:t>Lien</w:t>
        </w:r>
        <w:r w:rsidRPr="005D05A5">
          <w:rPr>
            <w:rStyle w:val="Lienhypertexte"/>
            <w:rFonts w:asciiTheme="majorBidi" w:hAnsiTheme="majorBidi" w:cstheme="majorBidi"/>
            <w:spacing w:val="-6"/>
            <w:sz w:val="24"/>
            <w:szCs w:val="24"/>
            <w:lang w:val="en-US"/>
          </w:rPr>
          <w:t>]</w:t>
        </w:r>
      </w:hyperlink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i/>
          <w:sz w:val="24"/>
          <w:szCs w:val="24"/>
        </w:rPr>
        <w:t>Une dérestauration pour retrouver l’authenticité d’un mausolée Ziyanide Sidi Ibrahim El Masmoudi à Tlemcen</w:t>
      </w:r>
      <w:r w:rsidR="006D75C1">
        <w:rPr>
          <w:rFonts w:asciiTheme="majorBidi" w:hAnsiTheme="majorBidi" w:cstheme="majorBidi"/>
          <w:i/>
          <w:sz w:val="24"/>
          <w:szCs w:val="24"/>
        </w:rPr>
        <w:t>, 2018,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 ISSN: </w:t>
      </w:r>
      <w:r w:rsidRPr="005D05A5">
        <w:rPr>
          <w:rFonts w:asciiTheme="majorBidi" w:hAnsiTheme="majorBidi" w:cstheme="majorBidi"/>
          <w:sz w:val="24"/>
          <w:szCs w:val="24"/>
        </w:rPr>
        <w:t>2335-1543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. </w:t>
      </w:r>
      <w:hyperlink r:id="rId17" w:anchor="u19776-3" w:history="1"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[</w:t>
        </w:r>
        <w:r w:rsidRPr="005D05A5">
          <w:rPr>
            <w:rStyle w:val="Lienhypertexte"/>
            <w:rFonts w:asciiTheme="majorBidi" w:hAnsiTheme="majorBidi" w:cstheme="majorBidi"/>
            <w:color w:val="0070C0"/>
            <w:sz w:val="24"/>
            <w:szCs w:val="24"/>
            <w:lang w:val="en-US"/>
          </w:rPr>
          <w:t>Lien</w:t>
        </w:r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]</w:t>
        </w:r>
      </w:hyperlink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i/>
          <w:iCs/>
          <w:sz w:val="24"/>
          <w:szCs w:val="24"/>
        </w:rPr>
        <w:t>La revitalisation des espaces extérieurs des cités de logement collectif à Batna : Une approche curative.</w:t>
      </w:r>
      <w:r w:rsidR="006D75C1">
        <w:rPr>
          <w:rFonts w:asciiTheme="majorBidi" w:hAnsiTheme="majorBidi" w:cstheme="majorBidi"/>
          <w:i/>
          <w:iCs/>
          <w:sz w:val="24"/>
          <w:szCs w:val="24"/>
        </w:rPr>
        <w:t>2017,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 ISSN: 1111-5041. </w:t>
      </w:r>
      <w:hyperlink r:id="rId18" w:history="1"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[</w:t>
        </w:r>
        <w:r w:rsidRPr="005D05A5">
          <w:rPr>
            <w:rStyle w:val="Lienhypertexte"/>
            <w:rFonts w:asciiTheme="majorBidi" w:hAnsiTheme="majorBidi" w:cstheme="majorBidi"/>
            <w:color w:val="0070C0"/>
            <w:sz w:val="24"/>
            <w:szCs w:val="24"/>
            <w:lang w:val="en-US"/>
          </w:rPr>
          <w:t>Lien</w:t>
        </w:r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]</w:t>
        </w:r>
      </w:hyperlink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i/>
          <w:iCs/>
          <w:sz w:val="24"/>
          <w:szCs w:val="24"/>
        </w:rPr>
        <w:t>Risques industriels : Comment éviter et prévenir les dangers, cas de la ville de Skikda.</w:t>
      </w:r>
      <w:r w:rsidR="006D75C1">
        <w:rPr>
          <w:rFonts w:asciiTheme="majorBidi" w:hAnsiTheme="majorBidi" w:cstheme="majorBidi"/>
          <w:i/>
          <w:iCs/>
          <w:sz w:val="24"/>
          <w:szCs w:val="24"/>
        </w:rPr>
        <w:t>2016,</w:t>
      </w:r>
      <w:r w:rsidRPr="005D05A5">
        <w:rPr>
          <w:rFonts w:asciiTheme="majorBidi" w:hAnsiTheme="majorBidi" w:cstheme="majorBidi"/>
          <w:sz w:val="24"/>
          <w:szCs w:val="24"/>
          <w:lang w:val="en-US"/>
        </w:rPr>
        <w:t xml:space="preserve"> ISSN: 1111-5041. </w:t>
      </w:r>
      <w:hyperlink r:id="rId19" w:history="1"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[</w:t>
        </w:r>
        <w:r w:rsidRPr="005D05A5">
          <w:rPr>
            <w:rStyle w:val="Lienhypertexte"/>
            <w:rFonts w:asciiTheme="majorBidi" w:hAnsiTheme="majorBidi" w:cstheme="majorBidi"/>
            <w:color w:val="0070C0"/>
            <w:sz w:val="24"/>
            <w:szCs w:val="24"/>
            <w:lang w:val="en-US"/>
          </w:rPr>
          <w:t>Lien</w:t>
        </w:r>
        <w:r w:rsidRPr="005D05A5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]</w:t>
        </w:r>
      </w:hyperlink>
    </w:p>
    <w:p w:rsidR="005D05A5" w:rsidRPr="005D05A5" w:rsidRDefault="005D05A5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5D05A5" w:rsidRPr="005D05A5" w:rsidRDefault="00162B7F" w:rsidP="00EA1A1F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A1A1F">
        <w:rPr>
          <w:rFonts w:asciiTheme="majorBidi" w:hAnsiTheme="majorBidi" w:cstheme="majorBidi"/>
          <w:b/>
          <w:bCs/>
          <w:color w:val="548DD4" w:themeColor="text2" w:themeTint="99"/>
          <w:sz w:val="24"/>
          <w:szCs w:val="24"/>
        </w:rPr>
        <w:t>Ouvrage scientifique</w:t>
      </w:r>
      <w:r w:rsidRPr="005D05A5">
        <w:rPr>
          <w:rFonts w:asciiTheme="majorBidi" w:hAnsiTheme="majorBidi" w:cstheme="majorBidi"/>
          <w:b/>
          <w:bCs/>
          <w:sz w:val="24"/>
          <w:szCs w:val="24"/>
        </w:rPr>
        <w:t> :</w:t>
      </w:r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  <w:rtl/>
        </w:rPr>
        <w:t>رحلة في تراث المغرب العربي</w:t>
      </w:r>
      <w:r w:rsidRPr="005D05A5">
        <w:rPr>
          <w:rFonts w:asciiTheme="majorBidi" w:hAnsiTheme="majorBidi" w:cstheme="majorBidi"/>
          <w:sz w:val="24"/>
          <w:szCs w:val="24"/>
        </w:rPr>
        <w:t>, Ed. Dar Baha Eddine.</w:t>
      </w:r>
      <w:r w:rsidR="006D75C1">
        <w:rPr>
          <w:rFonts w:asciiTheme="majorBidi" w:hAnsiTheme="majorBidi" w:cstheme="majorBidi"/>
          <w:sz w:val="24"/>
          <w:szCs w:val="24"/>
        </w:rPr>
        <w:t>2014,</w:t>
      </w:r>
      <w:r w:rsidRPr="005D05A5">
        <w:rPr>
          <w:rFonts w:asciiTheme="majorBidi" w:hAnsiTheme="majorBidi" w:cstheme="majorBidi"/>
          <w:sz w:val="24"/>
          <w:szCs w:val="24"/>
        </w:rPr>
        <w:t xml:space="preserve"> ISBN: 978-9931-322-67-2</w:t>
      </w:r>
    </w:p>
    <w:p w:rsidR="00531EEF" w:rsidRPr="005D05A5" w:rsidRDefault="00531EEF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>Une promenade patrimoniale maghrébine à travers le temps : Connaître le passé pour construire l'avenir ,Ed. Dar Baha Eddine.</w:t>
      </w:r>
      <w:r w:rsidR="006D75C1">
        <w:rPr>
          <w:rFonts w:asciiTheme="majorBidi" w:hAnsiTheme="majorBidi" w:cstheme="majorBidi"/>
          <w:sz w:val="24"/>
          <w:szCs w:val="24"/>
        </w:rPr>
        <w:t xml:space="preserve"> 2013,</w:t>
      </w:r>
      <w:r w:rsidRPr="005D05A5">
        <w:rPr>
          <w:rFonts w:asciiTheme="majorBidi" w:hAnsiTheme="majorBidi" w:cstheme="majorBidi"/>
          <w:sz w:val="24"/>
          <w:szCs w:val="24"/>
        </w:rPr>
        <w:t xml:space="preserve"> ISBN: 978-9931-322-39-9 </w:t>
      </w:r>
      <w:hyperlink r:id="rId20" w:history="1">
        <w:r w:rsidRPr="005D05A5">
          <w:rPr>
            <w:rFonts w:asciiTheme="majorBidi" w:hAnsiTheme="majorBidi" w:cstheme="majorBidi"/>
            <w:sz w:val="24"/>
            <w:szCs w:val="24"/>
          </w:rPr>
          <w:t>[Lien]</w:t>
        </w:r>
      </w:hyperlink>
    </w:p>
    <w:p w:rsidR="006F5E38" w:rsidRPr="005D05A5" w:rsidRDefault="006F5E38" w:rsidP="006F5E38">
      <w:pPr>
        <w:spacing w:after="0" w:line="240" w:lineRule="auto"/>
        <w:ind w:left="142" w:hanging="142"/>
        <w:rPr>
          <w:rFonts w:asciiTheme="majorBidi" w:hAnsiTheme="majorBidi" w:cstheme="majorBidi"/>
          <w:sz w:val="24"/>
          <w:szCs w:val="24"/>
        </w:rPr>
      </w:pPr>
      <w:r w:rsidRPr="005D05A5">
        <w:rPr>
          <w:rFonts w:asciiTheme="majorBidi" w:hAnsiTheme="majorBidi" w:cstheme="majorBidi"/>
          <w:sz w:val="24"/>
          <w:szCs w:val="24"/>
        </w:rPr>
        <w:t xml:space="preserve"> </w:t>
      </w:r>
    </w:p>
    <w:p w:rsidR="006F5E38" w:rsidRPr="005D05A5" w:rsidRDefault="006F5E38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6F5E38" w:rsidRPr="005D05A5" w:rsidRDefault="006F5E38" w:rsidP="006F5E38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266379" w:rsidRPr="005D05A5" w:rsidRDefault="00266379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66379" w:rsidRPr="005D05A5" w:rsidRDefault="00266379" w:rsidP="006F5E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266379" w:rsidRPr="005D05A5" w:rsidRDefault="00266379" w:rsidP="006F5E3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266379" w:rsidRPr="005D05A5" w:rsidRDefault="00266379" w:rsidP="006F5E38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720132" w:rsidRPr="005D05A5" w:rsidRDefault="00720132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85DA1" w:rsidRPr="005D05A5" w:rsidRDefault="00D85DA1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85DA1" w:rsidRPr="005D05A5" w:rsidRDefault="00D85DA1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85DA1" w:rsidRPr="005D05A5" w:rsidRDefault="00D85DA1" w:rsidP="00D85DA1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D85DA1" w:rsidRPr="005D05A5" w:rsidRDefault="00D85DA1" w:rsidP="004B4D96">
      <w:pPr>
        <w:spacing w:after="0"/>
        <w:rPr>
          <w:rFonts w:asciiTheme="majorBidi" w:hAnsiTheme="majorBidi" w:cstheme="majorBidi"/>
          <w:sz w:val="24"/>
          <w:szCs w:val="24"/>
        </w:rPr>
      </w:pPr>
    </w:p>
    <w:p w:rsidR="003A1C0E" w:rsidRPr="004B4D96" w:rsidRDefault="003A1C0E" w:rsidP="004B4D96">
      <w:pPr>
        <w:spacing w:after="0"/>
        <w:rPr>
          <w:rFonts w:asciiTheme="majorBidi" w:hAnsiTheme="majorBidi" w:cstheme="majorBidi"/>
          <w:sz w:val="24"/>
          <w:szCs w:val="24"/>
        </w:rPr>
      </w:pPr>
    </w:p>
    <w:sectPr w:rsidR="003A1C0E" w:rsidRPr="004B4D96" w:rsidSect="002F4725">
      <w:type w:val="continuous"/>
      <w:pgSz w:w="11906" w:h="16838"/>
      <w:pgMar w:top="1417" w:right="849" w:bottom="1417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ep="1" w:space="708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09C" w:rsidRDefault="0077409C" w:rsidP="007612E2">
      <w:pPr>
        <w:spacing w:after="0" w:line="240" w:lineRule="auto"/>
      </w:pPr>
      <w:r>
        <w:separator/>
      </w:r>
    </w:p>
  </w:endnote>
  <w:endnote w:type="continuationSeparator" w:id="1">
    <w:p w:rsidR="0077409C" w:rsidRDefault="0077409C" w:rsidP="0076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09C" w:rsidRDefault="0077409C" w:rsidP="007612E2">
      <w:pPr>
        <w:spacing w:after="0" w:line="240" w:lineRule="auto"/>
      </w:pPr>
      <w:r>
        <w:separator/>
      </w:r>
    </w:p>
  </w:footnote>
  <w:footnote w:type="continuationSeparator" w:id="1">
    <w:p w:rsidR="0077409C" w:rsidRDefault="0077409C" w:rsidP="00761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50159"/>
      <w:docPartObj>
        <w:docPartGallery w:val="Watermarks"/>
        <w:docPartUnique/>
      </w:docPartObj>
    </w:sdtPr>
    <w:sdtContent>
      <w:p w:rsidR="007612E2" w:rsidRDefault="0002136D">
        <w:pPr>
          <w:pStyle w:val="En-tte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1326750" o:spid="_x0000_s2050" type="#_x0000_t136" style="position:absolute;margin-left:0;margin-top:0;width:577.5pt;height:61.8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BrowalliaUPC&quot;;font-size:1pt" string="Université de Constantine 3 Salah Boubnider  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12E2" w:rsidRDefault="007612E2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displayBackgroundShape/>
  <w:attachedTemplate r:id="rId1"/>
  <w:defaultTabStop w:val="708"/>
  <w:hyphenationZone w:val="425"/>
  <w:characterSpacingControl w:val="doNotCompress"/>
  <w:hdrShapeDefaults>
    <o:shapedefaults v:ext="edit" spidmax="6146">
      <o:colormru v:ext="edit" colors="#6f3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7409C"/>
    <w:rsid w:val="0002136D"/>
    <w:rsid w:val="000663B7"/>
    <w:rsid w:val="00080BD2"/>
    <w:rsid w:val="000A65BB"/>
    <w:rsid w:val="00150DEB"/>
    <w:rsid w:val="001522C1"/>
    <w:rsid w:val="00162B7F"/>
    <w:rsid w:val="0020714D"/>
    <w:rsid w:val="00266379"/>
    <w:rsid w:val="002F4725"/>
    <w:rsid w:val="0031197E"/>
    <w:rsid w:val="003A1C0E"/>
    <w:rsid w:val="00482477"/>
    <w:rsid w:val="004B4D96"/>
    <w:rsid w:val="00531EEF"/>
    <w:rsid w:val="00580D4F"/>
    <w:rsid w:val="005D05A5"/>
    <w:rsid w:val="00650A04"/>
    <w:rsid w:val="0067108A"/>
    <w:rsid w:val="006919BB"/>
    <w:rsid w:val="006D75C1"/>
    <w:rsid w:val="006F5E38"/>
    <w:rsid w:val="00700778"/>
    <w:rsid w:val="00720132"/>
    <w:rsid w:val="007612E2"/>
    <w:rsid w:val="00767108"/>
    <w:rsid w:val="00767DF7"/>
    <w:rsid w:val="0077409C"/>
    <w:rsid w:val="007F7011"/>
    <w:rsid w:val="007F7D56"/>
    <w:rsid w:val="00835261"/>
    <w:rsid w:val="00A34C58"/>
    <w:rsid w:val="00A375A9"/>
    <w:rsid w:val="00AB2229"/>
    <w:rsid w:val="00AE7716"/>
    <w:rsid w:val="00B0011F"/>
    <w:rsid w:val="00B2764E"/>
    <w:rsid w:val="00BA26AB"/>
    <w:rsid w:val="00C23FB7"/>
    <w:rsid w:val="00CA119F"/>
    <w:rsid w:val="00CE4CA2"/>
    <w:rsid w:val="00D17D1A"/>
    <w:rsid w:val="00D63CB8"/>
    <w:rsid w:val="00D85DA1"/>
    <w:rsid w:val="00E24731"/>
    <w:rsid w:val="00E55755"/>
    <w:rsid w:val="00E83377"/>
    <w:rsid w:val="00EA1A1F"/>
    <w:rsid w:val="00EA6F11"/>
    <w:rsid w:val="00EE6AC0"/>
    <w:rsid w:val="00FD7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6f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58"/>
  </w:style>
  <w:style w:type="paragraph" w:styleId="Titre3">
    <w:name w:val="heading 3"/>
    <w:basedOn w:val="Normal"/>
    <w:link w:val="Titre3Car"/>
    <w:uiPriority w:val="9"/>
    <w:qFormat/>
    <w:rsid w:val="00A34C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A34C58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Paragraphedeliste">
    <w:name w:val="List Paragraph"/>
    <w:basedOn w:val="Normal"/>
    <w:uiPriority w:val="34"/>
    <w:qFormat/>
    <w:rsid w:val="00A34C5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919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919BB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76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612E2"/>
  </w:style>
  <w:style w:type="paragraph" w:styleId="Pieddepage">
    <w:name w:val="footer"/>
    <w:basedOn w:val="Normal"/>
    <w:link w:val="PieddepageCar"/>
    <w:uiPriority w:val="99"/>
    <w:semiHidden/>
    <w:unhideWhenUsed/>
    <w:rsid w:val="00761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612E2"/>
  </w:style>
  <w:style w:type="character" w:styleId="Lienhypertexte">
    <w:name w:val="Hyperlink"/>
    <w:basedOn w:val="Policepardfaut"/>
    <w:uiPriority w:val="99"/>
    <w:unhideWhenUsed/>
    <w:rsid w:val="00AB2229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B2229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AB22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s://www.jfas.info/index.php/JFAS/article/view/790" TargetMode="External"/><Relationship Id="rId18" Type="http://schemas.openxmlformats.org/officeDocument/2006/relationships/hyperlink" Target="http://revue.umc.edu.dz/index.php/d/article/view/2781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http://www.penseemed.epizy.com/revues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revue.umc.edu.dz/index.php/d/article/view/3313" TargetMode="External"/><Relationship Id="rId20" Type="http://schemas.openxmlformats.org/officeDocument/2006/relationships/hyperlink" Target="https://books.google.dz/books/about/Une_promenade_patrimoniale_maghr%C3%A9bine.html?id=_cnVAQAACAAJ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jle.com/fr/revues/sec/e-docs/la_maison_urbaine_a_patio_reponse_architecturale_aux_contraintes_climatiques_du_milieu_aride_chaud_298002/article.phtml" TargetMode="External"/><Relationship Id="rId10" Type="http://schemas.openxmlformats.org/officeDocument/2006/relationships/footer" Target="footer2.xml"/><Relationship Id="rId19" Type="http://schemas.openxmlformats.org/officeDocument/2006/relationships/hyperlink" Target="http://revue.umc.edu.dz/index.php/d/article/view/2665/2809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s://etasr.com/index.php/ETASR/article/view/3429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wnloads\Bencherif%20Production%20scientifique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A84DD5F-6628-4CF8-86E7-D2E1566E9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Bencherif Production scientifique</Template>
  <TotalTime>0</TotalTime>
  <Pages>2</Pages>
  <Words>310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1</cp:revision>
  <dcterms:created xsi:type="dcterms:W3CDTF">2022-10-16T19:45:00Z</dcterms:created>
  <dcterms:modified xsi:type="dcterms:W3CDTF">2022-10-16T19:45:00Z</dcterms:modified>
</cp:coreProperties>
</file>