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bidi/>
        <w:jc w:val="center"/>
        <w:rPr>
          <w:b/>
          <w:sz w:val="40"/>
          <w:szCs w:val="4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-102870</wp:posOffset>
            </wp:positionV>
            <wp:extent cx="1412240" cy="826770"/>
            <wp:effectExtent l="0" t="0" r="0" b="0"/>
            <wp:wrapNone/>
            <wp:docPr id="1" name="image1.png" descr="D:\document document\omp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:\document document\ompi (1)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60960</wp:posOffset>
            </wp:positionV>
            <wp:extent cx="951865" cy="466090"/>
            <wp:effectExtent l="0" t="0" r="0" b="0"/>
            <wp:wrapNone/>
            <wp:docPr id="2" name="image2.png" descr="D:\document document\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D:\document document\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-136525</wp:posOffset>
            </wp:positionV>
            <wp:extent cx="895350" cy="895350"/>
            <wp:effectExtent l="0" t="0" r="0" b="0"/>
            <wp:wrapNone/>
            <wp:docPr id="4" name="image4.png" descr="Université de Constantine 3- Salah Boubni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Université de Constantine 3- Salah Boubnid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bidi/>
        <w:rPr>
          <w:b/>
          <w:sz w:val="40"/>
          <w:szCs w:val="4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387985</wp:posOffset>
            </wp:positionV>
            <wp:extent cx="1466850" cy="428625"/>
            <wp:effectExtent l="0" t="0" r="0" b="0"/>
            <wp:wrapNone/>
            <wp:docPr id="3" name="image3.png" descr="http://www.inapi.dz/images/INA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http://www.inapi.dz/images/INAPI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3">
      <w:pPr>
        <w:bidi/>
        <w:rPr>
          <w:b/>
          <w:sz w:val="20"/>
          <w:szCs w:val="20"/>
        </w:rPr>
      </w:pPr>
    </w:p>
    <w:p w14:paraId="00000004">
      <w:pPr>
        <w:bidi/>
        <w:rPr>
          <w:b/>
          <w:sz w:val="32"/>
          <w:szCs w:val="32"/>
          <w:u w:val="single"/>
        </w:rPr>
      </w:pPr>
    </w:p>
    <w:p w14:paraId="00000005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 xml:space="preserve">برنامج الصالون الوطني للابتكار لطبعته الرابعة عشرة </w:t>
      </w:r>
    </w:p>
    <w:p w14:paraId="00000006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>من 07 إلى 09 ديسمبر 2024</w:t>
      </w:r>
    </w:p>
    <w:p w14:paraId="00000007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 xml:space="preserve">جامعة قسنطينة 3 - كلية الفنون والثقافة </w:t>
      </w:r>
    </w:p>
    <w:p w14:paraId="00000008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</w:p>
    <w:p w14:paraId="00000009">
      <w:pPr>
        <w:tabs>
          <w:tab w:val="left" w:pos="2127"/>
        </w:tabs>
        <w:bidi/>
        <w:spacing w:after="200" w:line="276" w:lineRule="auto"/>
        <w:ind w:left="-567" w:firstLine="0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07/12/2024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>الفترة الصباحية:</w:t>
      </w:r>
    </w:p>
    <w:tbl>
      <w:tblPr>
        <w:tblStyle w:val="13"/>
        <w:tblpPr w:leftFromText="141" w:rightFromText="141" w:vertAnchor="text" w:tblpX="-765" w:tblpY="1"/>
        <w:tblW w:w="1041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2513"/>
      </w:tblGrid>
      <w:tr w14:paraId="0D6DF9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Borders>
              <w:right w:val="single" w:color="FFFFFF" w:sz="4" w:space="0"/>
            </w:tcBorders>
          </w:tcPr>
          <w:p w14:paraId="0000000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-</w:t>
            </w:r>
            <w:r>
              <w:rPr>
                <w:b/>
                <w:sz w:val="32"/>
                <w:szCs w:val="32"/>
                <w:rtl/>
              </w:rPr>
              <w:t>ايات بينات من القران الكريم</w:t>
            </w:r>
          </w:p>
          <w:p w14:paraId="0000000B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-</w:t>
            </w:r>
            <w:r>
              <w:rPr>
                <w:b/>
                <w:sz w:val="32"/>
                <w:szCs w:val="32"/>
                <w:rtl/>
              </w:rPr>
              <w:t>النشيد الوطني</w:t>
            </w:r>
          </w:p>
          <w:p w14:paraId="0000000C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الكلمات الافتتاحية</w:t>
            </w:r>
            <w:r>
              <w:rPr>
                <w:b/>
                <w:sz w:val="32"/>
                <w:szCs w:val="32"/>
                <w:rtl w:val="0"/>
              </w:rPr>
              <w:t>: </w:t>
            </w:r>
          </w:p>
          <w:p w14:paraId="0000000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 السيد المدير العام للمعهد الوطني الجزائري للملكية الصناعية (</w:t>
            </w:r>
            <w:r>
              <w:rPr>
                <w:sz w:val="42"/>
                <w:szCs w:val="42"/>
                <w:rtl w:val="0"/>
              </w:rPr>
              <w:t>INAPI</w:t>
            </w:r>
            <w:r>
              <w:rPr>
                <w:sz w:val="42"/>
                <w:szCs w:val="42"/>
                <w:rtl/>
              </w:rPr>
              <w:t>).</w:t>
            </w:r>
          </w:p>
          <w:p w14:paraId="0000000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مدير مكتب المنظمة العالمية للملكية الفكرية (</w:t>
            </w:r>
            <w:r>
              <w:rPr>
                <w:sz w:val="42"/>
                <w:szCs w:val="42"/>
                <w:rtl w:val="0"/>
              </w:rPr>
              <w:t>OMPI</w:t>
            </w:r>
            <w:r>
              <w:rPr>
                <w:sz w:val="42"/>
                <w:szCs w:val="42"/>
                <w:rtl/>
              </w:rPr>
              <w:t>) بالجزائر العاصمة.</w:t>
            </w:r>
          </w:p>
          <w:p w14:paraId="53C1D81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  <w:rtl/>
              </w:rPr>
            </w:pPr>
            <w:r>
              <w:rPr>
                <w:sz w:val="42"/>
                <w:szCs w:val="42"/>
                <w:rtl/>
              </w:rPr>
              <w:t xml:space="preserve"> • السيد مدير مركز البحث في العلوم الصيدلانية (</w:t>
            </w:r>
            <w:r>
              <w:rPr>
                <w:sz w:val="42"/>
                <w:szCs w:val="42"/>
                <w:rtl w:val="0"/>
              </w:rPr>
              <w:t>CRSP</w:t>
            </w:r>
            <w:r>
              <w:rPr>
                <w:sz w:val="42"/>
                <w:szCs w:val="42"/>
                <w:rtl/>
              </w:rPr>
              <w:t>)، والاعلان عن انطلاق (</w:t>
            </w:r>
            <w:r>
              <w:rPr>
                <w:sz w:val="42"/>
                <w:szCs w:val="42"/>
                <w:rtl w:val="0"/>
              </w:rPr>
              <w:t>CATI</w:t>
            </w:r>
            <w:r>
              <w:rPr>
                <w:sz w:val="42"/>
                <w:szCs w:val="42"/>
                <w:rtl/>
              </w:rPr>
              <w:t>) المتخصص في العلوم الصيدلانية</w:t>
            </w:r>
          </w:p>
          <w:p w14:paraId="0000000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both"/>
              <w:rPr>
                <w:rFonts w:hint="default" w:asciiTheme="majorAscii" w:hAnsiTheme="majorAscii"/>
                <w:sz w:val="44"/>
                <w:szCs w:val="44"/>
              </w:rPr>
            </w:pPr>
            <w:r>
              <w:rPr>
                <w:sz w:val="42"/>
                <w:szCs w:val="42"/>
                <w:rtl/>
              </w:rPr>
              <w:t xml:space="preserve"> •</w:t>
            </w:r>
            <w:r>
              <w:rPr>
                <w:rFonts w:hint="default" w:eastAsia="SimSun" w:cs="Arial" w:asciiTheme="majorAscii" w:hAnsiTheme="majorAscii"/>
                <w:i w:val="0"/>
                <w:iCs w:val="0"/>
                <w:caps w:val="0"/>
                <w:color w:val="222222"/>
                <w:spacing w:val="0"/>
                <w:sz w:val="44"/>
                <w:szCs w:val="44"/>
                <w:shd w:val="clear" w:fill="FFFFFF"/>
                <w:cs/>
                <w:lang w:bidi="ar-SA"/>
              </w:rPr>
              <w:t xml:space="preserve"> السيد المنسق الجهوي للشرق للجنة الوطنية للابتكار قبل كلمة ممثل وزير التعليم العالي</w:t>
            </w:r>
            <w:r>
              <w:rPr>
                <w:rFonts w:hint="default" w:eastAsia="SimSun" w:cs="Arial" w:asciiTheme="majorAscii" w:hAnsiTheme="majorAscii"/>
                <w:i w:val="0"/>
                <w:iCs w:val="0"/>
                <w:caps w:val="0"/>
                <w:color w:val="222222"/>
                <w:spacing w:val="0"/>
                <w:sz w:val="44"/>
                <w:szCs w:val="44"/>
                <w:shd w:val="clear" w:fill="FFFFFF"/>
                <w:cs w:val="0"/>
                <w:lang/>
              </w:rPr>
              <w:t>.</w:t>
            </w:r>
            <w:r>
              <w:rPr>
                <w:rFonts w:hint="default" w:asciiTheme="majorAscii" w:hAnsiTheme="majorAscii"/>
                <w:sz w:val="44"/>
                <w:szCs w:val="44"/>
                <w:rtl/>
              </w:rPr>
              <w:t>.</w:t>
            </w:r>
          </w:p>
          <w:p w14:paraId="0000001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ممثل معالي وزير التعليم العالي والبحث العلمي</w:t>
            </w:r>
          </w:p>
          <w:p w14:paraId="0000001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مدير جامعة قسنطينة 3 صالح بوبنيدر.</w:t>
            </w:r>
          </w:p>
          <w:p w14:paraId="0000001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والي ولاية قسنطينة للاعلان عن الافتتاح الرسمي للتظاهرة.</w:t>
            </w:r>
          </w:p>
          <w:p w14:paraId="0000001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عرض برنامج المعرض الوطني للابتكار.</w:t>
            </w:r>
          </w:p>
          <w:p w14:paraId="0000001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الإنطلاق الرسمي للعرض وزيارة الأجنحة وتقييم المشاريع من قبل لجنة التقييم.</w:t>
            </w:r>
          </w:p>
          <w:p w14:paraId="0000001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8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3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مؤتمر صحفي.</w:t>
            </w:r>
          </w:p>
          <w:p w14:paraId="00000019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3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استراحة الغذاء.</w:t>
            </w:r>
          </w:p>
          <w:p w14:paraId="0000001A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الظهيرة:</w:t>
            </w:r>
          </w:p>
          <w:p w14:paraId="0000001B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للمعرض وتقييم المشاريع من قبل لجنة التقييم.</w:t>
            </w:r>
          </w:p>
          <w:p w14:paraId="0000001C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الفترة الصباحية:</w:t>
            </w:r>
          </w:p>
          <w:p w14:paraId="0000001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وطلاب المنطقة للمعرض وتقييم المشاريع من قبل لجنة التقييم</w:t>
            </w:r>
          </w:p>
          <w:p w14:paraId="0000001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 xml:space="preserve">الاجتماع السنوي لمديري مراكز </w:t>
            </w:r>
            <w:r>
              <w:rPr>
                <w:sz w:val="42"/>
                <w:szCs w:val="42"/>
                <w:rtl w:val="0"/>
              </w:rPr>
              <w:t>CATI</w:t>
            </w:r>
            <w:r>
              <w:rPr>
                <w:sz w:val="42"/>
                <w:szCs w:val="42"/>
                <w:rtl/>
              </w:rPr>
              <w:t xml:space="preserve"> مراكز دعم التكنولوجيا والابتكار </w:t>
            </w:r>
          </w:p>
          <w:p w14:paraId="0000002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“إنجازات وبرنامج العام المقبل 2025”.</w:t>
            </w:r>
          </w:p>
          <w:p w14:paraId="0000002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استراحة الغذاء.</w:t>
            </w:r>
          </w:p>
          <w:p w14:paraId="0000002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وطلاب المنطقة للمعرض وتقييم المشاريع من قبل لجنة التقييم.</w:t>
            </w:r>
          </w:p>
          <w:p w14:paraId="0000002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 xml:space="preserve">يوم دراسي لفائدة الأساتذة والباحثين والطلاب من الجامعات التالية: </w:t>
            </w:r>
            <w:r>
              <w:rPr>
                <w:sz w:val="42"/>
                <w:szCs w:val="42"/>
                <w:rtl w:val="0"/>
              </w:rPr>
              <w:t>UC</w:t>
            </w:r>
            <w:r>
              <w:rPr>
                <w:sz w:val="42"/>
                <w:szCs w:val="42"/>
                <w:rtl/>
              </w:rPr>
              <w:t>3 و</w:t>
            </w:r>
            <w:r>
              <w:rPr>
                <w:sz w:val="42"/>
                <w:szCs w:val="42"/>
                <w:rtl w:val="0"/>
              </w:rPr>
              <w:t>Polytech</w:t>
            </w:r>
            <w:r>
              <w:rPr>
                <w:sz w:val="42"/>
                <w:szCs w:val="42"/>
                <w:rtl/>
              </w:rPr>
              <w:t xml:space="preserve"> و</w:t>
            </w:r>
            <w:r>
              <w:rPr>
                <w:sz w:val="42"/>
                <w:szCs w:val="42"/>
                <w:rtl w:val="0"/>
              </w:rPr>
              <w:t>ENSB</w:t>
            </w:r>
            <w:r>
              <w:rPr>
                <w:sz w:val="42"/>
                <w:szCs w:val="42"/>
                <w:rtl/>
              </w:rPr>
              <w:t xml:space="preserve"> و</w:t>
            </w:r>
            <w:r>
              <w:rPr>
                <w:sz w:val="42"/>
                <w:szCs w:val="42"/>
                <w:rtl w:val="0"/>
              </w:rPr>
              <w:t>ENS</w:t>
            </w:r>
            <w:r>
              <w:rPr>
                <w:sz w:val="42"/>
                <w:szCs w:val="42"/>
                <w:rtl/>
              </w:rPr>
              <w:t xml:space="preserve"> حول الملكية الصناعية ونجاحات بعض المخترعين. </w:t>
            </w:r>
          </w:p>
          <w:p w14:paraId="0000002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قاعة المحاضرات بكلية الفنون والثقافة.</w:t>
            </w:r>
          </w:p>
          <w:p w14:paraId="00000028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الفترة الصباحية:</w:t>
            </w:r>
          </w:p>
          <w:p w14:paraId="00000029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 الطلبة للمعرض وتقييم المشاريع من قبل لجنة التقييم.</w:t>
            </w:r>
          </w:p>
          <w:p w14:paraId="0000002A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حفل اختتام الصالون الوطني للابتكار في نسخته الرابعة عشرة وحفل توزيع جوائز أفضل الاختراعات.</w:t>
            </w:r>
          </w:p>
          <w:p w14:paraId="0000002B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</w:p>
          <w:p w14:paraId="0000002C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وجبة خفيفة</w:t>
            </w:r>
          </w:p>
          <w:p w14:paraId="0000002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</w:p>
          <w:p w14:paraId="0000003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</w:p>
          <w:p w14:paraId="0000003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8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  <w:p w14:paraId="00000039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FFFFFF"/>
          </w:tcPr>
          <w:p w14:paraId="0000003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11h30-11h00</w:t>
            </w:r>
          </w:p>
          <w:p w14:paraId="0000003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6">
            <w:pPr>
              <w:spacing w:after="0" w:line="240" w:lineRule="auto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14:paraId="0000004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C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 xml:space="preserve">11H45-11H30 </w:t>
            </w:r>
          </w:p>
          <w:p w14:paraId="0000004D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4E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4F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12H00-11H45</w:t>
            </w:r>
          </w:p>
          <w:p w14:paraId="00000050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</w:p>
          <w:p w14:paraId="00000051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</w:p>
          <w:p w14:paraId="00000052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12h30-12h00</w:t>
            </w:r>
          </w:p>
          <w:p w14:paraId="00000053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13h30-12h30</w:t>
            </w:r>
          </w:p>
          <w:p w14:paraId="00000054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55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5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16h00-13h30</w:t>
            </w:r>
          </w:p>
          <w:p w14:paraId="000000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A">
            <w:pPr>
              <w:spacing w:after="0" w:line="276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 w:val="0"/>
              </w:rPr>
              <w:t>2024/12/08</w:t>
            </w:r>
          </w:p>
          <w:p w14:paraId="0000005B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 xml:space="preserve">       10h00-09h30</w:t>
            </w:r>
          </w:p>
          <w:p w14:paraId="0000005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F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12h00-10h00</w:t>
            </w:r>
          </w:p>
          <w:p w14:paraId="00000060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1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2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3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4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13h00-12h00</w:t>
            </w:r>
          </w:p>
          <w:p w14:paraId="0000006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16h00-13h00</w:t>
            </w:r>
          </w:p>
          <w:p w14:paraId="0000006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15h00-13h00</w:t>
            </w:r>
          </w:p>
          <w:p w14:paraId="0000006B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C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D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E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  <w:rtl w:val="0"/>
              </w:rPr>
              <w:t>2024/12/09</w:t>
            </w:r>
          </w:p>
          <w:p w14:paraId="0000006F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11h30-10h00</w:t>
            </w:r>
          </w:p>
          <w:p w14:paraId="00000070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1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13h00-11h30</w:t>
            </w:r>
          </w:p>
          <w:p w14:paraId="00000072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3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4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5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</w:t>
            </w:r>
          </w:p>
        </w:tc>
      </w:tr>
      <w:tr w14:paraId="7F71C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8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</w:tc>
      </w:tr>
      <w:tr w14:paraId="0965C9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A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7421F8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C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</w:tbl>
    <w:p w14:paraId="0000007D">
      <w:pPr>
        <w:bidi/>
        <w:jc w:val="both"/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abic Typesetting">
    <w:panose1 w:val="03020402040406030203"/>
    <w:charset w:val="00"/>
    <w:family w:val="auto"/>
    <w:pitch w:val="default"/>
    <w:sig w:usb0="80002007" w:usb1="80000000" w:usb2="00000008" w:usb3="00000000" w:csb0="000000D3" w:csb1="200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5F1B7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fr-F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2024-12-07T20:04:46Z</dcterms:created>
  <dc:creator>hp</dc:creator>
  <cp:lastModifiedBy>FAOUZIA ZERTAL</cp:lastModifiedBy>
  <dcterms:modified xsi:type="dcterms:W3CDTF">2024-12-07T20:07:47Z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EC3471941CB94112BDF6F67F05AFEFFA_12</vt:lpwstr>
  </property>
</Properties>
</file>