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6E" w:rsidRDefault="00F33A6E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39A50F" wp14:editId="3B7E03C5">
            <wp:simplePos x="0" y="0"/>
            <wp:positionH relativeFrom="column">
              <wp:posOffset>4124325</wp:posOffset>
            </wp:positionH>
            <wp:positionV relativeFrom="paragraph">
              <wp:posOffset>-101282</wp:posOffset>
            </wp:positionV>
            <wp:extent cx="1476375" cy="109156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NU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E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D75B8EF" wp14:editId="68446FB4">
            <wp:extent cx="1519474" cy="990981"/>
            <wp:effectExtent l="0" t="0" r="5080" b="0"/>
            <wp:docPr id="3" name="Рисунок 3" descr="C:\Лариса\larisa\логотип ТГТУ_English\logo_TS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иса\larisa\логотип ТГТУ_English\logo_TST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75" cy="100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A6E" w:rsidRPr="00F33A6E" w:rsidRDefault="00F33A6E" w:rsidP="00F33A6E"/>
    <w:p w:rsidR="00F33A6E" w:rsidRPr="00F33A6E" w:rsidRDefault="00F33A6E" w:rsidP="00F33A6E"/>
    <w:p w:rsidR="00F33A6E" w:rsidRPr="00F33A6E" w:rsidRDefault="00F33A6E" w:rsidP="00F33A6E"/>
    <w:p w:rsidR="00F33A6E" w:rsidRPr="00F33A6E" w:rsidRDefault="00F33A6E" w:rsidP="00F33A6E"/>
    <w:p w:rsidR="00F33A6E" w:rsidRPr="002A6561" w:rsidRDefault="002A6561" w:rsidP="00F33A6E">
      <w:pPr>
        <w:pStyle w:val="2"/>
        <w:shd w:val="clear" w:color="auto" w:fill="FFFFFF"/>
        <w:spacing w:before="0" w:beforeAutospacing="0" w:line="360" w:lineRule="auto"/>
        <w:jc w:val="center"/>
        <w:rPr>
          <w:rStyle w:val="NormalCharacter"/>
          <w:b w:val="0"/>
          <w:bCs w:val="0"/>
          <w:kern w:val="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Tambov</w:t>
      </w:r>
      <w:r w:rsidRPr="002A65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State</w:t>
      </w:r>
      <w:r w:rsidRPr="002A65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Technical</w:t>
      </w:r>
      <w:r w:rsidRPr="002A65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University</w:t>
      </w:r>
      <w:r w:rsidRPr="002A65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organizes</w:t>
      </w:r>
      <w:r w:rsidRPr="002A65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Summer school “Green Innovation in Education and Development” for African universities. </w:t>
      </w:r>
      <w:r w:rsidR="00F33A6E" w:rsidRPr="002A6561">
        <w:rPr>
          <w:sz w:val="24"/>
          <w:szCs w:val="24"/>
          <w:lang w:val="en-US"/>
        </w:rPr>
        <w:t xml:space="preserve"> </w:t>
      </w:r>
    </w:p>
    <w:p w:rsidR="002A6561" w:rsidRDefault="002A6561" w:rsidP="00F33A6E">
      <w:pPr>
        <w:pStyle w:val="ms-rteelement-p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A6561" w:rsidRDefault="002A6561" w:rsidP="00F33A6E">
      <w:pPr>
        <w:pStyle w:val="ms-rteelement-p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>
        <w:rPr>
          <w:lang w:val="en-US"/>
        </w:rPr>
        <w:t>In</w:t>
      </w:r>
      <w:r w:rsidRPr="002A6561">
        <w:rPr>
          <w:lang w:val="en-US"/>
        </w:rPr>
        <w:t xml:space="preserve"> Ju</w:t>
      </w:r>
      <w:r>
        <w:rPr>
          <w:lang w:val="en-US"/>
        </w:rPr>
        <w:t>ly 7-13, 2025</w:t>
      </w:r>
      <w:r w:rsidRPr="002A6561">
        <w:rPr>
          <w:lang w:val="en-US"/>
        </w:rPr>
        <w:t xml:space="preserve"> Tambov State Technical University </w:t>
      </w:r>
      <w:r>
        <w:rPr>
          <w:lang w:val="en-US"/>
        </w:rPr>
        <w:t xml:space="preserve">will </w:t>
      </w:r>
      <w:r w:rsidRPr="002A6561">
        <w:rPr>
          <w:lang w:val="en-US"/>
        </w:rPr>
        <w:t xml:space="preserve">host an educational and cultural Summer School for teachers of the University of </w:t>
      </w:r>
      <w:r>
        <w:rPr>
          <w:lang w:val="en-US"/>
        </w:rPr>
        <w:t xml:space="preserve">Constantine3- Salah </w:t>
      </w:r>
      <w:proofErr w:type="spellStart"/>
      <w:r>
        <w:rPr>
          <w:lang w:val="en-US"/>
        </w:rPr>
        <w:t>Boubnider</w:t>
      </w:r>
      <w:proofErr w:type="spellEnd"/>
      <w:r>
        <w:rPr>
          <w:lang w:val="en-US"/>
        </w:rPr>
        <w:t>, Algeria</w:t>
      </w:r>
      <w:r w:rsidRPr="002A6561">
        <w:rPr>
          <w:lang w:val="en-US"/>
        </w:rPr>
        <w:t xml:space="preserve"> within the framework of the consortium "Russian-African Network University". </w:t>
      </w:r>
    </w:p>
    <w:p w:rsidR="002A6561" w:rsidRDefault="002A6561" w:rsidP="00F33A6E">
      <w:pPr>
        <w:pStyle w:val="ms-rteelement-p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2A6561">
        <w:rPr>
          <w:lang w:val="en-US"/>
        </w:rPr>
        <w:t xml:space="preserve">"Russian-African Network University" is a platform that unites Russian and African universities with the aim of coordinating efforts to develop Russian-African academic cooperation and expand opportunities for interaction between higher education institutions of partner countries in the field of higher education, research environment and scientific and technological progress. </w:t>
      </w:r>
    </w:p>
    <w:p w:rsidR="002A6561" w:rsidRPr="002A6561" w:rsidRDefault="002A6561" w:rsidP="00F33A6E">
      <w:pPr>
        <w:pStyle w:val="ms-rteelement-p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2A6561">
        <w:rPr>
          <w:lang w:val="en-US"/>
        </w:rPr>
        <w:t>As part of the Summer School for colleagues from Africa, TSTU teachers develop and implement a professional development program "</w:t>
      </w:r>
      <w:r>
        <w:rPr>
          <w:lang w:val="en-US"/>
        </w:rPr>
        <w:t>Green innovation in education and development</w:t>
      </w:r>
      <w:r w:rsidRPr="002A6561">
        <w:rPr>
          <w:lang w:val="en-US"/>
        </w:rPr>
        <w:t xml:space="preserve">", including lecture courses in various areas in the field of </w:t>
      </w:r>
      <w:r>
        <w:rPr>
          <w:lang w:val="en-US"/>
        </w:rPr>
        <w:t xml:space="preserve">engineering, </w:t>
      </w:r>
      <w:r w:rsidRPr="002A6561">
        <w:rPr>
          <w:lang w:val="en-US"/>
        </w:rPr>
        <w:t xml:space="preserve">construction, architecture, agricultural engineering, information technology and </w:t>
      </w:r>
      <w:r>
        <w:rPr>
          <w:lang w:val="en-US"/>
        </w:rPr>
        <w:t>economics</w:t>
      </w:r>
      <w:r w:rsidR="00B71B11">
        <w:rPr>
          <w:lang w:val="en-US"/>
        </w:rPr>
        <w:t>, visits to the leading industrial enterprises of the Tambov region</w:t>
      </w:r>
      <w:r w:rsidRPr="002A6561">
        <w:rPr>
          <w:lang w:val="en-US"/>
        </w:rPr>
        <w:t>.</w:t>
      </w:r>
    </w:p>
    <w:p w:rsidR="002A6561" w:rsidRPr="002A6561" w:rsidRDefault="00B71B11" w:rsidP="00F33A6E">
      <w:pPr>
        <w:pStyle w:val="ms-rteelement-p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Cultural program will include Tambov sightseeing, </w:t>
      </w:r>
      <w:bookmarkStart w:id="0" w:name="_GoBack"/>
      <w:bookmarkEnd w:id="0"/>
      <w:r w:rsidR="002A6561" w:rsidRPr="002A6561">
        <w:rPr>
          <w:lang w:val="en-US"/>
        </w:rPr>
        <w:t>visit</w:t>
      </w:r>
      <w:r>
        <w:rPr>
          <w:lang w:val="en-US"/>
        </w:rPr>
        <w:t xml:space="preserve"> to</w:t>
      </w:r>
      <w:r w:rsidR="002A6561" w:rsidRPr="002A6561">
        <w:rPr>
          <w:lang w:val="en-US"/>
        </w:rPr>
        <w:t xml:space="preserve"> the </w:t>
      </w:r>
      <w:proofErr w:type="spellStart"/>
      <w:r w:rsidR="002A6561" w:rsidRPr="002A6561">
        <w:rPr>
          <w:lang w:val="en-US"/>
        </w:rPr>
        <w:t>Aseev</w:t>
      </w:r>
      <w:proofErr w:type="spellEnd"/>
      <w:r w:rsidR="002A6561" w:rsidRPr="002A6561">
        <w:rPr>
          <w:lang w:val="en-US"/>
        </w:rPr>
        <w:t xml:space="preserve"> Estate Museum Complex with an excursion educational and cultural program "The History of the Introduction of Engineering Thought in the Architecture of the Russian Outback", a sightseeing tour "Cultural and Architectural Heritage of Small Towns of Russia", visit</w:t>
      </w:r>
      <w:r>
        <w:rPr>
          <w:lang w:val="en-US"/>
        </w:rPr>
        <w:t xml:space="preserve"> to</w:t>
      </w:r>
      <w:r w:rsidR="002A6561" w:rsidRPr="002A6561">
        <w:rPr>
          <w:lang w:val="en-US"/>
        </w:rPr>
        <w:t xml:space="preserve"> the Tambov Regional Museum of Local History</w:t>
      </w:r>
      <w:r>
        <w:rPr>
          <w:lang w:val="en-US"/>
        </w:rPr>
        <w:t>, etc</w:t>
      </w:r>
      <w:r w:rsidR="002A6561" w:rsidRPr="002A6561">
        <w:rPr>
          <w:lang w:val="en-US"/>
        </w:rPr>
        <w:t>.</w:t>
      </w:r>
    </w:p>
    <w:p w:rsidR="002A6561" w:rsidRPr="002A6561" w:rsidRDefault="002A6561" w:rsidP="00F33A6E">
      <w:pPr>
        <w:pStyle w:val="ms-rteelement-p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sectPr w:rsidR="002A6561" w:rsidRPr="002A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6E"/>
    <w:rsid w:val="002A6561"/>
    <w:rsid w:val="003E0F92"/>
    <w:rsid w:val="00B71B11"/>
    <w:rsid w:val="00F3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B72F"/>
  <w15:chartTrackingRefBased/>
  <w15:docId w15:val="{51F28EE7-37C4-4EC4-BF56-31C81C3E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3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rmalCharacter">
    <w:name w:val="NormalCharacter"/>
    <w:qFormat/>
    <w:rsid w:val="00F33A6E"/>
  </w:style>
  <w:style w:type="paragraph" w:customStyle="1" w:styleId="ms-rteelement-p">
    <w:name w:val="ms-rteelement-p"/>
    <w:basedOn w:val="a"/>
    <w:rsid w:val="00F3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office</dc:creator>
  <cp:keywords/>
  <dc:description/>
  <cp:lastModifiedBy>international office</cp:lastModifiedBy>
  <cp:revision>2</cp:revision>
  <dcterms:created xsi:type="dcterms:W3CDTF">2025-05-27T09:26:00Z</dcterms:created>
  <dcterms:modified xsi:type="dcterms:W3CDTF">2025-05-27T09:51:00Z</dcterms:modified>
</cp:coreProperties>
</file>